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DA29" w14:textId="231AFAC4" w:rsidR="008346CB" w:rsidRPr="002C197B" w:rsidRDefault="008346CB" w:rsidP="008346CB">
      <w:pPr>
        <w:pStyle w:val="StandardWeb"/>
        <w:shd w:val="clear" w:color="auto" w:fill="FFFFFF"/>
        <w:spacing w:before="240" w:after="300"/>
        <w:rPr>
          <w:rFonts w:ascii="A1 Std SILManuscriptL" w:hAnsi="A1 Std SILManuscriptL" w:cs="Helvetica"/>
          <w:b/>
          <w:bCs/>
          <w:color w:val="000000"/>
          <w:sz w:val="28"/>
          <w:szCs w:val="28"/>
          <w:shd w:val="clear" w:color="auto" w:fill="FFFFFF"/>
          <w:lang w:val="en-US"/>
        </w:rPr>
      </w:pPr>
      <w:r w:rsidRPr="002C197B">
        <w:rPr>
          <w:rFonts w:ascii="A1 Std SILManuscriptL" w:hAnsi="A1 Std SILManuscriptL" w:cs="Helvetica"/>
          <w:b/>
          <w:bCs/>
          <w:color w:val="000000"/>
          <w:sz w:val="28"/>
          <w:szCs w:val="28"/>
          <w:shd w:val="clear" w:color="auto" w:fill="FFFFFF"/>
          <w:lang w:val="en-US"/>
        </w:rPr>
        <w:t xml:space="preserve">THE NEW GREATNESS CASE </w:t>
      </w:r>
    </w:p>
    <w:p w14:paraId="12E25A06" w14:textId="6E67BF4C" w:rsidR="008346CB" w:rsidRDefault="008346CB" w:rsidP="008346CB">
      <w:pPr>
        <w:pStyle w:val="StandardWeb"/>
        <w:shd w:val="clear" w:color="auto" w:fill="FFFFFF"/>
        <w:spacing w:before="0" w:beforeAutospacing="0" w:after="0" w:afterAutospacing="0"/>
        <w:jc w:val="both"/>
        <w:rPr>
          <w:rFonts w:ascii="A1 Std SILManuscriptL" w:hAnsi="A1 Std SILManuscriptL"/>
          <w:shd w:val="clear" w:color="auto" w:fill="FFFFFF"/>
        </w:rPr>
      </w:pPr>
      <w:r w:rsidRPr="00B85A88">
        <w:rPr>
          <w:rFonts w:ascii="A1 Std SILManuscriptL" w:hAnsi="A1 Std SILManuscriptL" w:cs="Helvetica"/>
          <w:shd w:val="clear" w:color="auto" w:fill="FFFFFF"/>
        </w:rPr>
        <w:t>Der Fall “Neue Größe” – ein vom FSB</w:t>
      </w:r>
      <w:r>
        <w:rPr>
          <w:rFonts w:ascii="A1 Std SILManuscriptL" w:hAnsi="A1 Std SILManuscriptL" w:cs="Helvetica"/>
          <w:shd w:val="clear" w:color="auto" w:fill="FFFFFF"/>
        </w:rPr>
        <w:t xml:space="preserve"> </w:t>
      </w:r>
      <w:r w:rsidRPr="00B85A88">
        <w:rPr>
          <w:rFonts w:ascii="A1 Std SILManuscriptL" w:hAnsi="A1 Std SILManuscriptL" w:cs="Helvetica"/>
          <w:shd w:val="clear" w:color="auto" w:fill="FFFFFF"/>
        </w:rPr>
        <w:t>(</w:t>
      </w:r>
      <w:r w:rsidRPr="00B85A88">
        <w:rPr>
          <w:rFonts w:ascii="A1 Std SILManuscriptL" w:hAnsi="A1 Std SILManuscriptL"/>
          <w:shd w:val="clear" w:color="auto" w:fill="FFFFFF"/>
        </w:rPr>
        <w:t>Föderalen Geheimdienst der Russischen Föderation) konstruierter Fall.</w:t>
      </w:r>
    </w:p>
    <w:p w14:paraId="10A446DD" w14:textId="559D2013" w:rsidR="008346CB" w:rsidRDefault="008346CB" w:rsidP="008346CB">
      <w:pPr>
        <w:pStyle w:val="StandardWeb"/>
        <w:shd w:val="clear" w:color="auto" w:fill="FFFFFF"/>
        <w:spacing w:before="0" w:beforeAutospacing="0" w:after="0" w:afterAutospacing="0"/>
        <w:rPr>
          <w:rFonts w:ascii="A1 Std SILManuscriptL" w:hAnsi="A1 Std SILManuscriptL" w:cs="Helvetica"/>
          <w:color w:val="000000"/>
          <w:shd w:val="clear" w:color="auto" w:fill="FFFFFF"/>
        </w:rPr>
      </w:pPr>
      <w:r w:rsidRPr="00A16529">
        <w:rPr>
          <w:rFonts w:ascii="A1 Std SILManuscriptL" w:hAnsi="A1 Std SILManuscriptL"/>
          <w:shd w:val="clear" w:color="auto" w:fill="FFFFFF"/>
        </w:rPr>
        <w:t xml:space="preserve">Ein Film von </w:t>
      </w:r>
      <w:r w:rsidRPr="00A16529">
        <w:rPr>
          <w:rFonts w:ascii="A1 Std SILManuscriptL" w:hAnsi="A1 Std SILManuscriptL" w:cs="Helvetica"/>
          <w:color w:val="000000"/>
          <w:shd w:val="clear" w:color="auto" w:fill="FFFFFF"/>
        </w:rPr>
        <w:t xml:space="preserve">Anna </w:t>
      </w:r>
      <w:proofErr w:type="spellStart"/>
      <w:r w:rsidRPr="00A16529">
        <w:rPr>
          <w:rFonts w:ascii="A1 Std SILManuscriptL" w:hAnsi="A1 Std SILManuscriptL" w:cs="Helvetica"/>
          <w:color w:val="000000"/>
          <w:shd w:val="clear" w:color="auto" w:fill="FFFFFF"/>
        </w:rPr>
        <w:t>Shishova</w:t>
      </w:r>
      <w:proofErr w:type="spellEnd"/>
      <w:r w:rsidR="00C51606">
        <w:rPr>
          <w:rFonts w:ascii="A1 Std SILManuscriptL" w:hAnsi="A1 Std SILManuscriptL" w:cs="Helvetica"/>
          <w:color w:val="000000"/>
          <w:shd w:val="clear" w:color="auto" w:fill="FFFFFF"/>
        </w:rPr>
        <w:t xml:space="preserve"> </w:t>
      </w:r>
      <w:r>
        <w:rPr>
          <w:rFonts w:ascii="A1 Std SILManuscriptL" w:hAnsi="A1 Std SILManuscriptL" w:cs="Helvetica"/>
          <w:color w:val="000000"/>
          <w:shd w:val="clear" w:color="auto" w:fill="FFFFFF"/>
        </w:rPr>
        <w:t xml:space="preserve">und Dmitrij </w:t>
      </w:r>
      <w:proofErr w:type="spellStart"/>
      <w:r>
        <w:rPr>
          <w:rFonts w:ascii="A1 Std SILManuscriptL" w:hAnsi="A1 Std SILManuscriptL" w:cs="Helvetica"/>
          <w:color w:val="000000"/>
          <w:shd w:val="clear" w:color="auto" w:fill="FFFFFF"/>
        </w:rPr>
        <w:t>Bogoljubov</w:t>
      </w:r>
      <w:proofErr w:type="spellEnd"/>
    </w:p>
    <w:p w14:paraId="093F45FC" w14:textId="77777777" w:rsidR="008346CB" w:rsidRDefault="008346CB" w:rsidP="008346CB">
      <w:pPr>
        <w:pStyle w:val="StandardWeb"/>
        <w:shd w:val="clear" w:color="auto" w:fill="FFFFFF"/>
        <w:spacing w:before="0" w:beforeAutospacing="0" w:after="0" w:afterAutospacing="0"/>
        <w:rPr>
          <w:rFonts w:ascii="A1 Std SILManuscriptL" w:hAnsi="A1 Std SILManuscriptL" w:cs="Helvetica"/>
          <w:color w:val="000000"/>
          <w:shd w:val="clear" w:color="auto" w:fill="FFFFFF"/>
        </w:rPr>
      </w:pPr>
      <w:r w:rsidRPr="00A16529">
        <w:rPr>
          <w:rFonts w:ascii="A1 Std SILManuscriptL" w:hAnsi="A1 Std SILManuscriptL" w:cs="Helvetica"/>
          <w:color w:val="000000"/>
          <w:shd w:val="clear" w:color="auto" w:fill="FFFFFF"/>
        </w:rPr>
        <w:t xml:space="preserve"> </w:t>
      </w:r>
    </w:p>
    <w:p w14:paraId="5B6C82C7" w14:textId="77777777" w:rsidR="008346CB" w:rsidRPr="00A16529" w:rsidRDefault="008346CB" w:rsidP="008346CB">
      <w:pPr>
        <w:pStyle w:val="StandardWeb"/>
        <w:shd w:val="clear" w:color="auto" w:fill="FFFFFF"/>
        <w:spacing w:before="0" w:beforeAutospacing="0" w:after="0" w:afterAutospacing="0"/>
        <w:jc w:val="center"/>
        <w:rPr>
          <w:rFonts w:ascii="A1 Std SILManuscriptL" w:hAnsi="A1 Std SILManuscriptL" w:cs="Helvetica"/>
          <w:shd w:val="clear" w:color="auto" w:fill="FFFFFF"/>
        </w:rPr>
      </w:pPr>
      <w:r>
        <w:rPr>
          <w:noProof/>
        </w:rPr>
        <w:drawing>
          <wp:inline distT="0" distB="0" distL="0" distR="0" wp14:anchorId="284B0437" wp14:editId="60ED83F3">
            <wp:extent cx="3849028" cy="2895600"/>
            <wp:effectExtent l="0" t="0" r="0" b="0"/>
            <wp:docPr id="119" name="Grafik 119" descr="Ein Bild, das Perso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Person, Gruppe, Personen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4116" cy="2906951"/>
                    </a:xfrm>
                    <a:prstGeom prst="rect">
                      <a:avLst/>
                    </a:prstGeom>
                    <a:noFill/>
                    <a:ln>
                      <a:noFill/>
                    </a:ln>
                  </pic:spPr>
                </pic:pic>
              </a:graphicData>
            </a:graphic>
          </wp:inline>
        </w:drawing>
      </w:r>
    </w:p>
    <w:p w14:paraId="6CE1E8E7" w14:textId="77777777" w:rsidR="008346CB" w:rsidRDefault="008346CB" w:rsidP="008346CB">
      <w:pPr>
        <w:rPr>
          <w:rFonts w:ascii="A1 Std SILManuscriptL" w:eastAsia="Times New Roman" w:hAnsi="A1 Std SILManuscriptL" w:cs="Helvetica"/>
          <w:color w:val="000000"/>
          <w:sz w:val="24"/>
          <w:szCs w:val="24"/>
          <w:lang w:eastAsia="de-DE"/>
        </w:rPr>
      </w:pPr>
    </w:p>
    <w:p w14:paraId="31B0D33D" w14:textId="77777777" w:rsidR="008346CB" w:rsidRDefault="008346CB" w:rsidP="008346CB">
      <w:pPr>
        <w:pStyle w:val="StandardWeb"/>
        <w:shd w:val="clear" w:color="auto" w:fill="FFFFFF"/>
        <w:spacing w:before="0" w:beforeAutospacing="0" w:after="300" w:afterAutospacing="0"/>
        <w:jc w:val="both"/>
        <w:rPr>
          <w:rFonts w:ascii="A1 Std SILManuscriptL" w:hAnsi="A1 Std SILManuscriptL" w:cs="Helvetica"/>
          <w:color w:val="000000"/>
        </w:rPr>
      </w:pPr>
      <w:r w:rsidRPr="00D411EE">
        <w:rPr>
          <w:rFonts w:ascii="A1 Std SILManuscriptL" w:hAnsi="A1 Std SILManuscriptL" w:cs="Helvetica"/>
          <w:color w:val="000000"/>
        </w:rPr>
        <w:t>Es ist 5.20 Uhr morgens in Moskau. Schwer bewaffnet stürmt die Polizei die Wohnung der 17-jährigen A</w:t>
      </w:r>
      <w:r>
        <w:rPr>
          <w:rFonts w:ascii="A1 Std SILManuscriptL" w:hAnsi="A1 Std SILManuscriptL" w:cs="Helvetica"/>
          <w:color w:val="000000"/>
        </w:rPr>
        <w:t>nj</w:t>
      </w:r>
      <w:r w:rsidRPr="00D411EE">
        <w:rPr>
          <w:rFonts w:ascii="A1 Std SILManuscriptL" w:hAnsi="A1 Std SILManuscriptL" w:cs="Helvetica"/>
          <w:color w:val="000000"/>
        </w:rPr>
        <w:t xml:space="preserve">a. Des Extremismus beschuldigt, findet sich die Teenagerin kurz darauf abgeschottet hinter dickem Glas in einem Gerichtsaal wieder und zittert wie ein gejagtes Tier. In der Chat-Gruppe </w:t>
      </w:r>
      <w:r>
        <w:rPr>
          <w:rFonts w:ascii="A1 Std SILManuscriptL" w:hAnsi="A1 Std SILManuscriptL" w:cs="Helvetica"/>
          <w:color w:val="000000"/>
        </w:rPr>
        <w:t>„</w:t>
      </w:r>
      <w:r w:rsidRPr="00D411EE">
        <w:rPr>
          <w:rFonts w:ascii="A1 Std SILManuscriptL" w:hAnsi="A1 Std SILManuscriptL" w:cs="Helvetica"/>
          <w:color w:val="000000"/>
        </w:rPr>
        <w:t xml:space="preserve">The New </w:t>
      </w:r>
      <w:proofErr w:type="spellStart"/>
      <w:r w:rsidRPr="00D411EE">
        <w:rPr>
          <w:rFonts w:ascii="A1 Std SILManuscriptL" w:hAnsi="A1 Std SILManuscriptL" w:cs="Helvetica"/>
          <w:color w:val="000000"/>
        </w:rPr>
        <w:t>Greatness</w:t>
      </w:r>
      <w:proofErr w:type="spellEnd"/>
      <w:r>
        <w:rPr>
          <w:rFonts w:ascii="A1 Std SILManuscriptL" w:hAnsi="A1 Std SILManuscriptL" w:cs="Helvetica"/>
          <w:color w:val="000000"/>
        </w:rPr>
        <w:t>“ (Neue Größe)</w:t>
      </w:r>
      <w:r w:rsidRPr="00D411EE">
        <w:rPr>
          <w:rFonts w:ascii="A1 Std SILManuscriptL" w:hAnsi="A1 Std SILManuscriptL" w:cs="Helvetica"/>
          <w:color w:val="000000"/>
        </w:rPr>
        <w:t xml:space="preserve"> hat die junge Protagonistin mit ihren Freunden über die russische Politik und soziale Themen diskutiert, was ihr nun zum Verhängnis wird. Gemeinsam mit mutigen Aktivisten kämpft An</w:t>
      </w:r>
      <w:r>
        <w:rPr>
          <w:rFonts w:ascii="A1 Std SILManuscriptL" w:hAnsi="A1 Std SILManuscriptL" w:cs="Helvetica"/>
          <w:color w:val="000000"/>
        </w:rPr>
        <w:t>j</w:t>
      </w:r>
      <w:r w:rsidRPr="00D411EE">
        <w:rPr>
          <w:rFonts w:ascii="A1 Std SILManuscriptL" w:hAnsi="A1 Std SILManuscriptL" w:cs="Helvetica"/>
          <w:color w:val="000000"/>
        </w:rPr>
        <w:t>as Mutter fortan unermüdlich um die Freiheit ihrer Tochter. THE NEW GREATNESS CASE bietet einen seltenen Einblick in den innerrussischen Widerstandskampf gegen ein übermächtiges und einschüchterndes System, das die Menschen zum Schweigen bringt.</w:t>
      </w:r>
    </w:p>
    <w:p w14:paraId="67A4A599" w14:textId="77777777" w:rsidR="008346CB" w:rsidRPr="00D411EE" w:rsidRDefault="008346CB" w:rsidP="008346CB">
      <w:pPr>
        <w:pStyle w:val="StandardWeb"/>
        <w:shd w:val="clear" w:color="auto" w:fill="FFFFFF"/>
        <w:spacing w:before="0" w:beforeAutospacing="0" w:after="300" w:afterAutospacing="0"/>
        <w:jc w:val="both"/>
        <w:rPr>
          <w:rFonts w:ascii="A1 Std SILManuscriptL" w:hAnsi="A1 Std SILManuscriptL" w:cs="Helvetica"/>
          <w:color w:val="000000"/>
        </w:rPr>
      </w:pPr>
    </w:p>
    <w:p w14:paraId="3271C1A3" w14:textId="77777777" w:rsidR="008346CB" w:rsidRPr="00D411EE" w:rsidRDefault="008346CB" w:rsidP="008346CB">
      <w:pPr>
        <w:pStyle w:val="StandardWeb"/>
        <w:shd w:val="clear" w:color="auto" w:fill="FFFFFF"/>
        <w:spacing w:before="120" w:beforeAutospacing="0" w:after="240" w:afterAutospacing="0"/>
        <w:jc w:val="center"/>
        <w:textAlignment w:val="baseline"/>
        <w:rPr>
          <w:rFonts w:ascii="Segoe UI" w:hAnsi="Segoe UI" w:cs="Segoe UI"/>
          <w:color w:val="202122"/>
        </w:rPr>
      </w:pPr>
      <w:r>
        <w:rPr>
          <w:rFonts w:ascii="Segoe UI" w:hAnsi="Segoe UI" w:cs="Segoe UI"/>
          <w:noProof/>
          <w:color w:val="202122"/>
        </w:rPr>
        <w:drawing>
          <wp:inline distT="0" distB="0" distL="0" distR="0" wp14:anchorId="12EBF68B" wp14:editId="015DF03E">
            <wp:extent cx="2978815" cy="1663700"/>
            <wp:effectExtent l="0" t="0" r="0" b="0"/>
            <wp:docPr id="49" name="Grafik 49" descr="Ein Bild, das Text,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draußen, Straße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0601" cy="1720549"/>
                    </a:xfrm>
                    <a:prstGeom prst="rect">
                      <a:avLst/>
                    </a:prstGeom>
                    <a:noFill/>
                    <a:ln>
                      <a:noFill/>
                    </a:ln>
                  </pic:spPr>
                </pic:pic>
              </a:graphicData>
            </a:graphic>
          </wp:inline>
        </w:drawing>
      </w:r>
    </w:p>
    <w:p w14:paraId="5D4434D3" w14:textId="77777777" w:rsidR="00C51606" w:rsidRDefault="00C51606" w:rsidP="008346CB">
      <w:pPr>
        <w:shd w:val="clear" w:color="auto" w:fill="FFFFFF"/>
        <w:spacing w:after="0" w:line="240" w:lineRule="auto"/>
        <w:ind w:left="360"/>
        <w:rPr>
          <w:rFonts w:ascii="A1 Std SILManuscriptL" w:eastAsia="Times New Roman" w:hAnsi="A1 Std SILManuscriptL" w:cs="Arial"/>
          <w:b/>
          <w:bCs/>
          <w:color w:val="000000"/>
          <w:sz w:val="18"/>
          <w:szCs w:val="18"/>
          <w:lang w:eastAsia="de-DE"/>
        </w:rPr>
      </w:pPr>
    </w:p>
    <w:p w14:paraId="7594F91B" w14:textId="77777777" w:rsidR="00C51606" w:rsidRDefault="00C51606" w:rsidP="008346CB">
      <w:pPr>
        <w:shd w:val="clear" w:color="auto" w:fill="FFFFFF"/>
        <w:spacing w:after="0" w:line="240" w:lineRule="auto"/>
        <w:ind w:left="360"/>
        <w:rPr>
          <w:rFonts w:ascii="A1 Std SILManuscriptL" w:eastAsia="Times New Roman" w:hAnsi="A1 Std SILManuscriptL" w:cs="Arial"/>
          <w:b/>
          <w:bCs/>
          <w:color w:val="000000"/>
          <w:sz w:val="18"/>
          <w:szCs w:val="18"/>
          <w:lang w:eastAsia="de-DE"/>
        </w:rPr>
      </w:pPr>
    </w:p>
    <w:p w14:paraId="0B3DD426" w14:textId="77777777" w:rsidR="00C51606" w:rsidRDefault="00C51606" w:rsidP="008346CB">
      <w:pPr>
        <w:shd w:val="clear" w:color="auto" w:fill="FFFFFF"/>
        <w:spacing w:after="0" w:line="240" w:lineRule="auto"/>
        <w:ind w:left="360"/>
        <w:rPr>
          <w:rFonts w:ascii="A1 Std SILManuscriptL" w:eastAsia="Times New Roman" w:hAnsi="A1 Std SILManuscriptL" w:cs="Arial"/>
          <w:b/>
          <w:bCs/>
          <w:color w:val="000000"/>
          <w:sz w:val="18"/>
          <w:szCs w:val="18"/>
          <w:lang w:eastAsia="de-DE"/>
        </w:rPr>
      </w:pPr>
    </w:p>
    <w:p w14:paraId="53B39FB8" w14:textId="77777777" w:rsidR="00C51606" w:rsidRDefault="00C51606" w:rsidP="008346CB">
      <w:pPr>
        <w:shd w:val="clear" w:color="auto" w:fill="FFFFFF"/>
        <w:spacing w:after="0" w:line="240" w:lineRule="auto"/>
        <w:ind w:left="360"/>
        <w:rPr>
          <w:rFonts w:ascii="A1 Std SILManuscriptL" w:eastAsia="Times New Roman" w:hAnsi="A1 Std SILManuscriptL" w:cs="Arial"/>
          <w:b/>
          <w:bCs/>
          <w:color w:val="000000"/>
          <w:sz w:val="18"/>
          <w:szCs w:val="18"/>
          <w:lang w:eastAsia="de-DE"/>
        </w:rPr>
      </w:pPr>
    </w:p>
    <w:p w14:paraId="511E6900" w14:textId="5E007C76" w:rsidR="008346CB" w:rsidRPr="00D411EE"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eastAsia="de-DE"/>
        </w:rPr>
      </w:pPr>
      <w:r w:rsidRPr="00D411EE">
        <w:rPr>
          <w:rFonts w:ascii="A1 Std SILManuscriptL" w:eastAsia="Times New Roman" w:hAnsi="A1 Std SILManuscriptL" w:cs="Arial"/>
          <w:b/>
          <w:bCs/>
          <w:color w:val="000000"/>
          <w:sz w:val="18"/>
          <w:szCs w:val="18"/>
          <w:lang w:eastAsia="de-DE"/>
        </w:rPr>
        <w:lastRenderedPageBreak/>
        <w:t>Genre:</w:t>
      </w:r>
      <w:r w:rsidRPr="00D411EE">
        <w:rPr>
          <w:rFonts w:ascii="A1 Std SILManuscriptL" w:eastAsia="Times New Roman" w:hAnsi="A1 Std SILManuscriptL" w:cs="Helvetica"/>
          <w:color w:val="000000"/>
          <w:sz w:val="18"/>
          <w:szCs w:val="18"/>
          <w:lang w:eastAsia="de-DE"/>
        </w:rPr>
        <w:t> DOK: Gesellschaft &amp; Politik</w:t>
      </w:r>
    </w:p>
    <w:p w14:paraId="16AEF63A" w14:textId="77777777" w:rsidR="008346CB" w:rsidRPr="00D411EE"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eastAsia="de-DE"/>
        </w:rPr>
      </w:pPr>
      <w:r w:rsidRPr="00D411EE">
        <w:rPr>
          <w:rFonts w:ascii="A1 Std SILManuscriptL" w:eastAsia="Times New Roman" w:hAnsi="A1 Std SILManuscriptL" w:cs="Arial"/>
          <w:b/>
          <w:bCs/>
          <w:color w:val="000000"/>
          <w:sz w:val="18"/>
          <w:szCs w:val="18"/>
          <w:lang w:eastAsia="de-DE"/>
        </w:rPr>
        <w:t>Land, Jahr</w:t>
      </w:r>
      <w:r w:rsidRPr="00D411EE">
        <w:rPr>
          <w:rFonts w:ascii="A1 Std SILManuscriptL" w:eastAsia="Times New Roman" w:hAnsi="A1 Std SILManuscriptL" w:cs="Helvetica"/>
          <w:color w:val="000000"/>
          <w:sz w:val="18"/>
          <w:szCs w:val="18"/>
          <w:lang w:eastAsia="de-DE"/>
        </w:rPr>
        <w:t>: Finnland, Kroatien, Norwegen, 2022</w:t>
      </w:r>
    </w:p>
    <w:p w14:paraId="5128BEA6" w14:textId="77777777" w:rsidR="008346CB" w:rsidRPr="00D411EE"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eastAsia="de-DE"/>
        </w:rPr>
      </w:pPr>
      <w:r w:rsidRPr="00D411EE">
        <w:rPr>
          <w:rFonts w:ascii="A1 Std SILManuscriptL" w:eastAsia="Times New Roman" w:hAnsi="A1 Std SILManuscriptL" w:cs="Arial"/>
          <w:b/>
          <w:bCs/>
          <w:color w:val="000000"/>
          <w:sz w:val="18"/>
          <w:szCs w:val="18"/>
          <w:lang w:eastAsia="de-DE"/>
        </w:rPr>
        <w:t>Länge:</w:t>
      </w:r>
      <w:r w:rsidRPr="00D411EE">
        <w:rPr>
          <w:rFonts w:ascii="A1 Std SILManuscriptL" w:eastAsia="Times New Roman" w:hAnsi="A1 Std SILManuscriptL" w:cs="Helvetica"/>
          <w:color w:val="000000"/>
          <w:sz w:val="18"/>
          <w:szCs w:val="18"/>
          <w:lang w:eastAsia="de-DE"/>
        </w:rPr>
        <w:t> 93 Min</w:t>
      </w:r>
    </w:p>
    <w:p w14:paraId="2326CD42" w14:textId="77777777" w:rsidR="008346CB" w:rsidRPr="00D411EE"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eastAsia="de-DE"/>
        </w:rPr>
      </w:pPr>
      <w:r w:rsidRPr="00D411EE">
        <w:rPr>
          <w:rFonts w:ascii="A1 Std SILManuscriptL" w:eastAsia="Times New Roman" w:hAnsi="A1 Std SILManuscriptL" w:cs="Arial"/>
          <w:b/>
          <w:bCs/>
          <w:color w:val="000000"/>
          <w:sz w:val="18"/>
          <w:szCs w:val="18"/>
          <w:lang w:eastAsia="de-DE"/>
        </w:rPr>
        <w:t>Sprachen:</w:t>
      </w:r>
      <w:r w:rsidRPr="00D411EE">
        <w:rPr>
          <w:rFonts w:ascii="A1 Std SILManuscriptL" w:eastAsia="Times New Roman" w:hAnsi="A1 Std SILManuscriptL" w:cs="Helvetica"/>
          <w:color w:val="000000"/>
          <w:sz w:val="18"/>
          <w:szCs w:val="18"/>
          <w:lang w:eastAsia="de-DE"/>
        </w:rPr>
        <w:t> Russisch</w:t>
      </w:r>
    </w:p>
    <w:p w14:paraId="229D267C" w14:textId="77777777" w:rsidR="008346CB" w:rsidRPr="00D411EE"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eastAsia="de-DE"/>
        </w:rPr>
      </w:pPr>
      <w:r w:rsidRPr="00D411EE">
        <w:rPr>
          <w:rFonts w:ascii="A1 Std SILManuscriptL" w:eastAsia="Times New Roman" w:hAnsi="A1 Std SILManuscriptL" w:cs="Arial"/>
          <w:b/>
          <w:bCs/>
          <w:color w:val="000000"/>
          <w:sz w:val="18"/>
          <w:szCs w:val="18"/>
          <w:lang w:eastAsia="de-DE"/>
        </w:rPr>
        <w:t>Untertitel:</w:t>
      </w:r>
      <w:r w:rsidRPr="00D411EE">
        <w:rPr>
          <w:rFonts w:ascii="A1 Std SILManuscriptL" w:eastAsia="Times New Roman" w:hAnsi="A1 Std SILManuscriptL" w:cs="Helvetica"/>
          <w:color w:val="000000"/>
          <w:sz w:val="18"/>
          <w:szCs w:val="18"/>
          <w:lang w:eastAsia="de-DE"/>
        </w:rPr>
        <w:t> Englisch, Deutsch</w:t>
      </w:r>
    </w:p>
    <w:p w14:paraId="01DA1DCB" w14:textId="77777777" w:rsidR="008346CB" w:rsidRPr="00D411EE" w:rsidRDefault="008346CB" w:rsidP="008346CB">
      <w:pPr>
        <w:shd w:val="clear" w:color="auto" w:fill="FFFFFF"/>
        <w:spacing w:after="0" w:line="0" w:lineRule="auto"/>
        <w:ind w:left="360"/>
        <w:rPr>
          <w:rFonts w:ascii="A1 Std SILManuscriptL" w:eastAsia="Times New Roman" w:hAnsi="A1 Std SILManuscriptL" w:cs="Helvetica"/>
          <w:color w:val="000000"/>
          <w:sz w:val="18"/>
          <w:szCs w:val="18"/>
          <w:lang w:eastAsia="de-DE"/>
        </w:rPr>
      </w:pPr>
      <w:r w:rsidRPr="00D411EE">
        <w:rPr>
          <w:rFonts w:ascii="A1 Std SILManuscriptL" w:eastAsia="Times New Roman" w:hAnsi="A1 Std SILManuscriptL" w:cs="Helvetica"/>
          <w:color w:val="000000"/>
          <w:sz w:val="18"/>
          <w:szCs w:val="18"/>
          <w:lang w:eastAsia="de-DE"/>
        </w:rPr>
        <w:t> </w:t>
      </w:r>
    </w:p>
    <w:p w14:paraId="27B5B7CF" w14:textId="77777777" w:rsidR="008346CB"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eastAsia="de-DE"/>
        </w:rPr>
      </w:pPr>
      <w:r w:rsidRPr="00D411EE">
        <w:rPr>
          <w:rFonts w:ascii="A1 Std SILManuscriptL" w:eastAsia="Times New Roman" w:hAnsi="A1 Std SILManuscriptL" w:cs="Arial"/>
          <w:b/>
          <w:bCs/>
          <w:color w:val="000000"/>
          <w:sz w:val="18"/>
          <w:szCs w:val="18"/>
          <w:lang w:eastAsia="de-DE"/>
        </w:rPr>
        <w:t>Regie:</w:t>
      </w:r>
      <w:r w:rsidRPr="00D411EE">
        <w:rPr>
          <w:rFonts w:ascii="A1 Std SILManuscriptL" w:eastAsia="Times New Roman" w:hAnsi="A1 Std SILManuscriptL" w:cs="Helvetica"/>
          <w:color w:val="000000"/>
          <w:sz w:val="18"/>
          <w:szCs w:val="18"/>
          <w:lang w:eastAsia="de-DE"/>
        </w:rPr>
        <w:t xml:space="preserve"> Anna </w:t>
      </w:r>
      <w:proofErr w:type="spellStart"/>
      <w:r w:rsidRPr="00D411EE">
        <w:rPr>
          <w:rFonts w:ascii="A1 Std SILManuscriptL" w:eastAsia="Times New Roman" w:hAnsi="A1 Std SILManuscriptL" w:cs="Helvetica"/>
          <w:color w:val="000000"/>
          <w:sz w:val="18"/>
          <w:szCs w:val="18"/>
          <w:lang w:eastAsia="de-DE"/>
        </w:rPr>
        <w:t>Shishova</w:t>
      </w:r>
      <w:proofErr w:type="spellEnd"/>
    </w:p>
    <w:p w14:paraId="0159497C" w14:textId="77777777" w:rsidR="008346CB"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eastAsia="de-DE"/>
        </w:rPr>
      </w:pPr>
    </w:p>
    <w:p w14:paraId="5964D6E3" w14:textId="77777777" w:rsidR="008346CB" w:rsidRPr="00D411EE" w:rsidRDefault="008346CB" w:rsidP="008346CB">
      <w:pPr>
        <w:pStyle w:val="StandardWeb"/>
        <w:shd w:val="clear" w:color="auto" w:fill="FFFFFF"/>
        <w:spacing w:before="0" w:beforeAutospacing="0" w:after="300" w:afterAutospacing="0"/>
        <w:jc w:val="both"/>
        <w:rPr>
          <w:rFonts w:ascii="A1 Std SILManuscriptL" w:hAnsi="A1 Std SILManuscriptL" w:cs="Helvetica"/>
          <w:color w:val="000000"/>
        </w:rPr>
      </w:pPr>
      <w:r w:rsidRPr="00D411EE">
        <w:rPr>
          <w:rFonts w:ascii="A1 Std SILManuscriptL" w:hAnsi="A1 Std SILManuscriptL" w:cs="Helvetica"/>
          <w:color w:val="000000"/>
        </w:rPr>
        <w:t xml:space="preserve">Filmemacherin Anna </w:t>
      </w:r>
      <w:proofErr w:type="spellStart"/>
      <w:r w:rsidRPr="00D411EE">
        <w:rPr>
          <w:rFonts w:ascii="A1 Std SILManuscriptL" w:hAnsi="A1 Std SILManuscriptL" w:cs="Helvetica"/>
          <w:color w:val="000000"/>
        </w:rPr>
        <w:t>Shishova</w:t>
      </w:r>
      <w:proofErr w:type="spellEnd"/>
      <w:r w:rsidRPr="00D411EE">
        <w:rPr>
          <w:rFonts w:ascii="A1 Std SILManuscriptL" w:hAnsi="A1 Std SILManuscriptL" w:cs="Helvetica"/>
          <w:color w:val="000000"/>
        </w:rPr>
        <w:t xml:space="preserve"> studierte russische Geschichte, ehe sie am Gerassimow-Institut für Kinematographie in Moskau ihren Abschluss in Dokumentarfilm machte. Ihr Kurz-Dokumentarfilm KATYA (2013) wurde mehrfach ausgezeichnet, unter anderem am Queens World Film Festival mit dem Jurypreis. Nach ON THE EDGE (2014) wirkte sie in Zusammenarbeit mit ARTE bei mehreren Produktionen mit, unter anderem bei TOWN OF GLORY (2019). THE NEW GREATNESS CASE ist ihr erster abendfüllender Dokumentarfilm und wurde am Human Rights Watch Film Festival uraufgeführt.</w:t>
      </w:r>
    </w:p>
    <w:p w14:paraId="0C94AF31" w14:textId="77777777" w:rsidR="008346CB" w:rsidRDefault="008346CB" w:rsidP="008346CB">
      <w:pPr>
        <w:pStyle w:val="StandardWeb"/>
        <w:shd w:val="clear" w:color="auto" w:fill="FFFFFF"/>
        <w:spacing w:before="0" w:beforeAutospacing="0" w:after="300" w:afterAutospacing="0"/>
        <w:jc w:val="both"/>
        <w:rPr>
          <w:rFonts w:ascii="A1 Std SILManuscriptL" w:hAnsi="A1 Std SILManuscriptL" w:cs="Helvetica"/>
          <w:color w:val="000000"/>
          <w:lang w:val="en-GB"/>
        </w:rPr>
      </w:pPr>
      <w:proofErr w:type="spellStart"/>
      <w:r w:rsidRPr="00D411EE">
        <w:rPr>
          <w:rFonts w:ascii="A1 Std SILManuscriptL" w:hAnsi="A1 Std SILManuscriptL" w:cs="Helvetica"/>
          <w:color w:val="000000"/>
          <w:lang w:val="en-GB"/>
        </w:rPr>
        <w:t>Filmografie</w:t>
      </w:r>
      <w:proofErr w:type="spellEnd"/>
      <w:r w:rsidRPr="00D411EE">
        <w:rPr>
          <w:rFonts w:ascii="A1 Std SILManuscriptL" w:hAnsi="A1 Std SILManuscriptL" w:cs="Helvetica"/>
          <w:color w:val="000000"/>
          <w:lang w:val="en-GB"/>
        </w:rPr>
        <w:t xml:space="preserve"> (</w:t>
      </w:r>
      <w:proofErr w:type="spellStart"/>
      <w:r w:rsidRPr="00D411EE">
        <w:rPr>
          <w:rFonts w:ascii="A1 Std SILManuscriptL" w:hAnsi="A1 Std SILManuscriptL" w:cs="Helvetica"/>
          <w:color w:val="000000"/>
          <w:lang w:val="en-GB"/>
        </w:rPr>
        <w:t>Auswahl</w:t>
      </w:r>
      <w:proofErr w:type="spellEnd"/>
      <w:r w:rsidRPr="00D411EE">
        <w:rPr>
          <w:rFonts w:ascii="A1 Std SILManuscriptL" w:hAnsi="A1 Std SILManuscriptL" w:cs="Helvetica"/>
          <w:color w:val="000000"/>
          <w:lang w:val="en-GB"/>
        </w:rPr>
        <w:t>): The New Greatness Case (</w:t>
      </w:r>
      <w:proofErr w:type="spellStart"/>
      <w:r w:rsidRPr="00D411EE">
        <w:rPr>
          <w:rFonts w:ascii="A1 Std SILManuscriptL" w:hAnsi="A1 Std SILManuscriptL" w:cs="Helvetica"/>
          <w:color w:val="000000"/>
          <w:lang w:val="en-GB"/>
        </w:rPr>
        <w:t>Dok</w:t>
      </w:r>
      <w:proofErr w:type="spellEnd"/>
      <w:r w:rsidRPr="00D411EE">
        <w:rPr>
          <w:rFonts w:ascii="A1 Std SILManuscriptL" w:hAnsi="A1 Std SILManuscriptL" w:cs="Helvetica"/>
          <w:color w:val="000000"/>
          <w:lang w:val="en-GB"/>
        </w:rPr>
        <w:t>, 2022) | On the Edge (</w:t>
      </w:r>
      <w:proofErr w:type="spellStart"/>
      <w:r w:rsidRPr="00D411EE">
        <w:rPr>
          <w:rFonts w:ascii="A1 Std SILManuscriptL" w:hAnsi="A1 Std SILManuscriptL" w:cs="Helvetica"/>
          <w:color w:val="000000"/>
          <w:lang w:val="en-GB"/>
        </w:rPr>
        <w:t>Kurzfilm</w:t>
      </w:r>
      <w:proofErr w:type="spellEnd"/>
      <w:r w:rsidRPr="00D411EE">
        <w:rPr>
          <w:rFonts w:ascii="A1 Std SILManuscriptL" w:hAnsi="A1 Std SILManuscriptL" w:cs="Helvetica"/>
          <w:color w:val="000000"/>
          <w:lang w:val="en-GB"/>
        </w:rPr>
        <w:t xml:space="preserve">, </w:t>
      </w:r>
      <w:proofErr w:type="spellStart"/>
      <w:r w:rsidRPr="00D411EE">
        <w:rPr>
          <w:rFonts w:ascii="A1 Std SILManuscriptL" w:hAnsi="A1 Std SILManuscriptL" w:cs="Helvetica"/>
          <w:color w:val="000000"/>
          <w:lang w:val="en-GB"/>
        </w:rPr>
        <w:t>Dok</w:t>
      </w:r>
      <w:proofErr w:type="spellEnd"/>
      <w:r w:rsidRPr="00D411EE">
        <w:rPr>
          <w:rFonts w:ascii="A1 Std SILManuscriptL" w:hAnsi="A1 Std SILManuscriptL" w:cs="Helvetica"/>
          <w:color w:val="000000"/>
          <w:lang w:val="en-GB"/>
        </w:rPr>
        <w:t>, 2014) | Katya (</w:t>
      </w:r>
      <w:proofErr w:type="spellStart"/>
      <w:r w:rsidRPr="00D411EE">
        <w:rPr>
          <w:rFonts w:ascii="A1 Std SILManuscriptL" w:hAnsi="A1 Std SILManuscriptL" w:cs="Helvetica"/>
          <w:color w:val="000000"/>
          <w:lang w:val="en-GB"/>
        </w:rPr>
        <w:t>Kurzfilm</w:t>
      </w:r>
      <w:proofErr w:type="spellEnd"/>
      <w:r w:rsidRPr="00D411EE">
        <w:rPr>
          <w:rFonts w:ascii="A1 Std SILManuscriptL" w:hAnsi="A1 Std SILManuscriptL" w:cs="Helvetica"/>
          <w:color w:val="000000"/>
          <w:lang w:val="en-GB"/>
        </w:rPr>
        <w:t xml:space="preserve">, </w:t>
      </w:r>
      <w:proofErr w:type="spellStart"/>
      <w:r w:rsidRPr="00D411EE">
        <w:rPr>
          <w:rFonts w:ascii="A1 Std SILManuscriptL" w:hAnsi="A1 Std SILManuscriptL" w:cs="Helvetica"/>
          <w:color w:val="000000"/>
          <w:lang w:val="en-GB"/>
        </w:rPr>
        <w:t>Dok</w:t>
      </w:r>
      <w:proofErr w:type="spellEnd"/>
      <w:r w:rsidRPr="00D411EE">
        <w:rPr>
          <w:rFonts w:ascii="A1 Std SILManuscriptL" w:hAnsi="A1 Std SILManuscriptL" w:cs="Helvetica"/>
          <w:color w:val="000000"/>
          <w:lang w:val="en-GB"/>
        </w:rPr>
        <w:t>, 2013)</w:t>
      </w:r>
    </w:p>
    <w:p w14:paraId="3F1198E2" w14:textId="77777777" w:rsidR="008346CB" w:rsidRDefault="008346CB" w:rsidP="008346CB">
      <w:pPr>
        <w:pStyle w:val="StandardWeb"/>
        <w:shd w:val="clear" w:color="auto" w:fill="FFFFFF"/>
        <w:spacing w:before="0" w:beforeAutospacing="0" w:after="300" w:afterAutospacing="0"/>
        <w:jc w:val="center"/>
        <w:rPr>
          <w:rFonts w:ascii="A1 Std SILManuscriptL" w:hAnsi="A1 Std SILManuscriptL" w:cs="Helvetica"/>
          <w:color w:val="000000"/>
          <w:lang w:val="en-GB"/>
        </w:rPr>
      </w:pPr>
      <w:r>
        <w:rPr>
          <w:noProof/>
        </w:rPr>
        <w:drawing>
          <wp:inline distT="0" distB="0" distL="0" distR="0" wp14:anchorId="0BD6216A" wp14:editId="30CC9D67">
            <wp:extent cx="3767958" cy="5378634"/>
            <wp:effectExtent l="0" t="0" r="4445" b="0"/>
            <wp:docPr id="120" name="Grafik 120" descr="The New Greatness Case (ENG-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he New Greatness Case (ENG-SU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9172" cy="5408916"/>
                    </a:xfrm>
                    <a:prstGeom prst="rect">
                      <a:avLst/>
                    </a:prstGeom>
                    <a:noFill/>
                    <a:ln>
                      <a:noFill/>
                    </a:ln>
                  </pic:spPr>
                </pic:pic>
              </a:graphicData>
            </a:graphic>
          </wp:inline>
        </w:drawing>
      </w:r>
    </w:p>
    <w:p w14:paraId="2122E4C7" w14:textId="77777777" w:rsidR="008346CB" w:rsidRDefault="008346CB" w:rsidP="008346CB">
      <w:pPr>
        <w:pStyle w:val="StandardWeb"/>
        <w:shd w:val="clear" w:color="auto" w:fill="FFFFFF"/>
        <w:spacing w:before="0" w:beforeAutospacing="0" w:after="300" w:afterAutospacing="0"/>
        <w:jc w:val="center"/>
        <w:rPr>
          <w:rFonts w:ascii="A1 Std SILManuscriptL" w:hAnsi="A1 Std SILManuscriptL" w:cs="Helvetica"/>
          <w:color w:val="000000"/>
          <w:lang w:val="en-GB"/>
        </w:rPr>
      </w:pPr>
    </w:p>
    <w:p w14:paraId="52AF757E" w14:textId="77777777" w:rsidR="008346CB" w:rsidRDefault="008346CB" w:rsidP="008346CB">
      <w:pPr>
        <w:pStyle w:val="StandardWeb"/>
        <w:shd w:val="clear" w:color="auto" w:fill="FFFFFF"/>
        <w:spacing w:before="0" w:beforeAutospacing="0" w:after="300" w:afterAutospacing="0"/>
        <w:jc w:val="center"/>
        <w:rPr>
          <w:rFonts w:ascii="A1 Std SILManuscriptL" w:hAnsi="A1 Std SILManuscriptL" w:cs="Helvetica"/>
          <w:color w:val="000000"/>
          <w:lang w:val="en-GB"/>
        </w:rPr>
      </w:pPr>
    </w:p>
    <w:p w14:paraId="303B3C64" w14:textId="77777777" w:rsidR="008346CB" w:rsidRDefault="008346CB" w:rsidP="008346CB">
      <w:pPr>
        <w:pStyle w:val="StandardWeb"/>
        <w:shd w:val="clear" w:color="auto" w:fill="FFFFFF"/>
        <w:spacing w:before="0" w:beforeAutospacing="0" w:after="300" w:afterAutospacing="0"/>
        <w:jc w:val="both"/>
        <w:rPr>
          <w:rFonts w:ascii="A1 Std SILManuscriptL" w:hAnsi="A1 Std SILManuscriptL" w:cs="Helvetica"/>
          <w:color w:val="000000"/>
          <w:lang w:val="en-GB"/>
        </w:rPr>
      </w:pPr>
      <w:r>
        <w:rPr>
          <w:noProof/>
        </w:rPr>
        <w:drawing>
          <wp:inline distT="0" distB="0" distL="0" distR="0" wp14:anchorId="34BF38BF" wp14:editId="26F0BBB0">
            <wp:extent cx="6276950" cy="3531476"/>
            <wp:effectExtent l="0" t="0" r="0" b="0"/>
            <wp:docPr id="111" name="Grafik 111" descr="The New Greatness Case - Autlook Film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he New Greatness Case - Autlook Film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3203" cy="3534994"/>
                    </a:xfrm>
                    <a:prstGeom prst="rect">
                      <a:avLst/>
                    </a:prstGeom>
                    <a:noFill/>
                    <a:ln>
                      <a:noFill/>
                    </a:ln>
                  </pic:spPr>
                </pic:pic>
              </a:graphicData>
            </a:graphic>
          </wp:inline>
        </w:drawing>
      </w:r>
    </w:p>
    <w:p w14:paraId="6B888518" w14:textId="77777777" w:rsidR="008346CB" w:rsidRPr="00D411EE" w:rsidRDefault="008346CB" w:rsidP="008346CB">
      <w:pPr>
        <w:pStyle w:val="StandardWeb"/>
        <w:shd w:val="clear" w:color="auto" w:fill="FFFFFF"/>
        <w:spacing w:before="0" w:beforeAutospacing="0" w:after="300" w:afterAutospacing="0"/>
        <w:jc w:val="both"/>
        <w:rPr>
          <w:rFonts w:ascii="A1 Std SILManuscriptL" w:hAnsi="A1 Std SILManuscriptL" w:cs="Helvetica"/>
          <w:color w:val="000000"/>
          <w:lang w:val="en-GB"/>
        </w:rPr>
      </w:pPr>
      <w:r>
        <w:rPr>
          <w:noProof/>
        </w:rPr>
        <w:drawing>
          <wp:inline distT="0" distB="0" distL="0" distR="0" wp14:anchorId="7C5D04EC" wp14:editId="1792B9DA">
            <wp:extent cx="6244035" cy="3515711"/>
            <wp:effectExtent l="0" t="0" r="4445" b="8890"/>
            <wp:docPr id="112" name="Grafik 112" descr="The New Greatness Case – IFC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New Greatness Case – IFC Ce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11" cy="3518175"/>
                    </a:xfrm>
                    <a:prstGeom prst="rect">
                      <a:avLst/>
                    </a:prstGeom>
                    <a:noFill/>
                    <a:ln>
                      <a:noFill/>
                    </a:ln>
                  </pic:spPr>
                </pic:pic>
              </a:graphicData>
            </a:graphic>
          </wp:inline>
        </w:drawing>
      </w:r>
    </w:p>
    <w:p w14:paraId="6F66CF78" w14:textId="77777777" w:rsidR="008346CB" w:rsidRPr="00D411EE" w:rsidRDefault="008346CB" w:rsidP="008346CB">
      <w:pPr>
        <w:shd w:val="clear" w:color="auto" w:fill="FFFFFF"/>
        <w:spacing w:after="0" w:line="240" w:lineRule="auto"/>
        <w:ind w:left="360"/>
        <w:rPr>
          <w:rFonts w:ascii="A1 Std SILManuscriptL" w:eastAsia="Times New Roman" w:hAnsi="A1 Std SILManuscriptL" w:cs="Helvetica"/>
          <w:color w:val="000000"/>
          <w:sz w:val="18"/>
          <w:szCs w:val="18"/>
          <w:lang w:val="en-GB" w:eastAsia="de-DE"/>
        </w:rPr>
      </w:pPr>
    </w:p>
    <w:p w14:paraId="56322235" w14:textId="77777777" w:rsidR="008346CB" w:rsidRPr="0087424C" w:rsidRDefault="008346CB" w:rsidP="008346CB">
      <w:pPr>
        <w:spacing w:line="240" w:lineRule="auto"/>
        <w:jc w:val="both"/>
        <w:textAlignment w:val="baseline"/>
        <w:rPr>
          <w:rFonts w:ascii="A1 Std SILManuscriptL" w:eastAsia="Times New Roman" w:hAnsi="A1 Std SILManuscriptL" w:cs="Arial"/>
          <w:b/>
          <w:bCs/>
          <w:sz w:val="24"/>
          <w:szCs w:val="24"/>
          <w:lang w:eastAsia="de-DE"/>
        </w:rPr>
      </w:pPr>
      <w:r w:rsidRPr="003C71D8">
        <w:rPr>
          <w:rFonts w:ascii="Segoe UI" w:hAnsi="Segoe UI" w:cs="Segoe UI"/>
          <w:color w:val="202122"/>
        </w:rPr>
        <w:br w:type="page"/>
      </w:r>
      <w:r w:rsidRPr="0087424C">
        <w:rPr>
          <w:rFonts w:ascii="A1 Std SILManuscriptL" w:eastAsia="Times New Roman" w:hAnsi="A1 Std SILManuscriptL" w:cs="Arial"/>
          <w:b/>
          <w:bCs/>
          <w:sz w:val="24"/>
          <w:szCs w:val="24"/>
          <w:lang w:eastAsia="de-DE"/>
        </w:rPr>
        <w:lastRenderedPageBreak/>
        <w:t>An</w:t>
      </w:r>
      <w:r>
        <w:rPr>
          <w:rFonts w:ascii="A1 Std SILManuscriptL" w:eastAsia="Times New Roman" w:hAnsi="A1 Std SILManuscriptL" w:cs="Arial"/>
          <w:b/>
          <w:bCs/>
          <w:sz w:val="24"/>
          <w:szCs w:val="24"/>
          <w:lang w:eastAsia="de-DE"/>
        </w:rPr>
        <w:t>j</w:t>
      </w:r>
      <w:r w:rsidRPr="0087424C">
        <w:rPr>
          <w:rFonts w:ascii="A1 Std SILManuscriptL" w:eastAsia="Times New Roman" w:hAnsi="A1 Std SILManuscriptL" w:cs="Arial"/>
          <w:b/>
          <w:bCs/>
          <w:sz w:val="24"/>
          <w:szCs w:val="24"/>
          <w:lang w:eastAsia="de-DE"/>
        </w:rPr>
        <w:t xml:space="preserve">a </w:t>
      </w:r>
      <w:proofErr w:type="spellStart"/>
      <w:r>
        <w:rPr>
          <w:rFonts w:ascii="A1 Std SILManuscriptL" w:eastAsia="Times New Roman" w:hAnsi="A1 Std SILManuscriptL" w:cs="Arial"/>
          <w:b/>
          <w:bCs/>
          <w:sz w:val="24"/>
          <w:szCs w:val="24"/>
          <w:lang w:eastAsia="de-DE"/>
        </w:rPr>
        <w:t>Pavlikova</w:t>
      </w:r>
      <w:proofErr w:type="spellEnd"/>
      <w:r>
        <w:rPr>
          <w:rFonts w:ascii="A1 Std SILManuscriptL" w:eastAsia="Times New Roman" w:hAnsi="A1 Std SILManuscriptL" w:cs="Arial"/>
          <w:b/>
          <w:bCs/>
          <w:sz w:val="24"/>
          <w:szCs w:val="24"/>
          <w:lang w:eastAsia="de-DE"/>
        </w:rPr>
        <w:t xml:space="preserve"> </w:t>
      </w:r>
      <w:r w:rsidRPr="0087424C">
        <w:rPr>
          <w:rFonts w:ascii="A1 Std SILManuscriptL" w:eastAsia="Times New Roman" w:hAnsi="A1 Std SILManuscriptL" w:cs="Arial"/>
          <w:b/>
          <w:bCs/>
          <w:sz w:val="24"/>
          <w:szCs w:val="24"/>
          <w:lang w:eastAsia="de-DE"/>
        </w:rPr>
        <w:t>ist ein normaler Moskauer Teenager und träumt wie viele andere von einem guten Leben in Russland. Doch dann wird sie im März 2018 plötzlich zusammen mit anderen verhaftet. Ihnen wird vorgeworfen, eine extremistische Gruppe gebildet zu haben, um Wladimir Putins Regierung zu stürzen. An</w:t>
      </w:r>
      <w:r>
        <w:rPr>
          <w:rFonts w:ascii="A1 Std SILManuscriptL" w:eastAsia="Times New Roman" w:hAnsi="A1 Std SILManuscriptL" w:cs="Arial"/>
          <w:b/>
          <w:bCs/>
          <w:sz w:val="24"/>
          <w:szCs w:val="24"/>
          <w:lang w:eastAsia="de-DE"/>
        </w:rPr>
        <w:t>j</w:t>
      </w:r>
      <w:r w:rsidRPr="0087424C">
        <w:rPr>
          <w:rFonts w:ascii="A1 Std SILManuscriptL" w:eastAsia="Times New Roman" w:hAnsi="A1 Std SILManuscriptL" w:cs="Arial"/>
          <w:b/>
          <w:bCs/>
          <w:sz w:val="24"/>
          <w:szCs w:val="24"/>
          <w:lang w:eastAsia="de-DE"/>
        </w:rPr>
        <w:t xml:space="preserve">as Mutter </w:t>
      </w:r>
      <w:r>
        <w:rPr>
          <w:rFonts w:ascii="A1 Std SILManuscriptL" w:eastAsia="Times New Roman" w:hAnsi="A1 Std SILManuscriptL" w:cs="Arial"/>
          <w:b/>
          <w:bCs/>
          <w:sz w:val="24"/>
          <w:szCs w:val="24"/>
          <w:lang w:eastAsia="de-DE"/>
        </w:rPr>
        <w:t>J</w:t>
      </w:r>
      <w:r w:rsidRPr="0087424C">
        <w:rPr>
          <w:rFonts w:ascii="A1 Std SILManuscriptL" w:eastAsia="Times New Roman" w:hAnsi="A1 Std SILManuscriptL" w:cs="Arial"/>
          <w:b/>
          <w:bCs/>
          <w:sz w:val="24"/>
          <w:szCs w:val="24"/>
          <w:lang w:eastAsia="de-DE"/>
        </w:rPr>
        <w:t>ulia kämpft verzweifelt darum, die Unschuld ihrer Tochter zu beweisen.</w:t>
      </w:r>
    </w:p>
    <w:p w14:paraId="5C572F95" w14:textId="77777777" w:rsidR="008346CB" w:rsidRDefault="008346CB" w:rsidP="002C197B">
      <w:pPr>
        <w:spacing w:line="240" w:lineRule="auto"/>
        <w:textAlignment w:val="baseline"/>
        <w:rPr>
          <w:rFonts w:ascii="A1 Std SILManuscriptL" w:eastAsia="Times New Roman" w:hAnsi="A1 Std SILManuscriptL" w:cs="Arial"/>
          <w:color w:val="000000"/>
          <w:sz w:val="24"/>
          <w:szCs w:val="24"/>
          <w:lang w:eastAsia="de-DE"/>
        </w:rPr>
      </w:pPr>
      <w:r w:rsidRPr="0087424C">
        <w:rPr>
          <w:rFonts w:ascii="A1 Std SILManuscriptL" w:eastAsia="Times New Roman" w:hAnsi="A1 Std SILManuscriptL" w:cs="Arial"/>
          <w:color w:val="000000"/>
          <w:sz w:val="24"/>
          <w:szCs w:val="24"/>
          <w:lang w:eastAsia="de-DE"/>
        </w:rPr>
        <w:t>An</w:t>
      </w:r>
      <w:r>
        <w:rPr>
          <w:rFonts w:ascii="A1 Std SILManuscriptL" w:eastAsia="Times New Roman" w:hAnsi="A1 Std SILManuscriptL" w:cs="Arial"/>
          <w:color w:val="000000"/>
          <w:sz w:val="24"/>
          <w:szCs w:val="24"/>
          <w:lang w:eastAsia="de-DE"/>
        </w:rPr>
        <w:t>j</w:t>
      </w:r>
      <w:r w:rsidRPr="0087424C">
        <w:rPr>
          <w:rFonts w:ascii="A1 Std SILManuscriptL" w:eastAsia="Times New Roman" w:hAnsi="A1 Std SILManuscriptL" w:cs="Arial"/>
          <w:color w:val="000000"/>
          <w:sz w:val="24"/>
          <w:szCs w:val="24"/>
          <w:lang w:eastAsia="de-DE"/>
        </w:rPr>
        <w:t xml:space="preserve">a </w:t>
      </w:r>
      <w:proofErr w:type="spellStart"/>
      <w:r w:rsidRPr="0087424C">
        <w:rPr>
          <w:rFonts w:ascii="A1 Std SILManuscriptL" w:eastAsia="Times New Roman" w:hAnsi="A1 Std SILManuscriptL" w:cs="Arial"/>
          <w:color w:val="000000"/>
          <w:sz w:val="24"/>
          <w:szCs w:val="24"/>
          <w:lang w:eastAsia="de-DE"/>
        </w:rPr>
        <w:t>Pavlikova</w:t>
      </w:r>
      <w:proofErr w:type="spellEnd"/>
      <w:r w:rsidRPr="0087424C">
        <w:rPr>
          <w:rFonts w:ascii="A1 Std SILManuscriptL" w:eastAsia="Times New Roman" w:hAnsi="A1 Std SILManuscriptL" w:cs="Arial"/>
          <w:color w:val="000000"/>
          <w:sz w:val="24"/>
          <w:szCs w:val="24"/>
          <w:lang w:eastAsia="de-DE"/>
        </w:rPr>
        <w:t xml:space="preserve"> ist ein 17-jähriger Teenager aus Moskau: Sie liebt Tiere, Musik und Ökologie. In einer Telegram-Gruppe chattet sie mit anderen jungen Leuten, auch Kritik an Putins Politik ist Thema. Einer der Chat-Teilnehmer ist Ruslan D., der sich mit Putin-Kritik besonders hervortut. Er schlägt vor, sich im richtigen Leben zu treffen, mietet Räume an und – wie sich später herausstellt – stattet diese mit Videokameras aus.</w:t>
      </w:r>
      <w:r w:rsidRPr="0087424C">
        <w:rPr>
          <w:rFonts w:ascii="A1 Std SILManuscriptL" w:eastAsia="Times New Roman" w:hAnsi="A1 Std SILManuscriptL" w:cs="Arial"/>
          <w:color w:val="000000"/>
          <w:sz w:val="24"/>
          <w:szCs w:val="24"/>
          <w:lang w:eastAsia="de-DE"/>
        </w:rPr>
        <w:br/>
        <w:t>Bei den Treffen regt er an, aus der Gruppe eine „richtige politische Bewegung“ zu machen, die sich „</w:t>
      </w:r>
      <w:proofErr w:type="spellStart"/>
      <w:r w:rsidRPr="0087424C">
        <w:rPr>
          <w:rFonts w:ascii="A1 Std SILManuscriptL" w:eastAsia="Times New Roman" w:hAnsi="A1 Std SILManuscriptL" w:cs="Arial"/>
          <w:color w:val="000000"/>
          <w:sz w:val="24"/>
          <w:szCs w:val="24"/>
          <w:lang w:eastAsia="de-DE"/>
        </w:rPr>
        <w:t>Novo</w:t>
      </w:r>
      <w:r>
        <w:rPr>
          <w:rFonts w:ascii="A1 Std SILManuscriptL" w:eastAsia="Times New Roman" w:hAnsi="A1 Std SILManuscriptL" w:cs="Arial"/>
          <w:color w:val="000000"/>
          <w:sz w:val="24"/>
          <w:szCs w:val="24"/>
          <w:lang w:eastAsia="de-DE"/>
        </w:rPr>
        <w:t>j</w:t>
      </w:r>
      <w:r w:rsidRPr="0087424C">
        <w:rPr>
          <w:rFonts w:ascii="A1 Std SILManuscriptL" w:eastAsia="Times New Roman" w:hAnsi="A1 Std SILManuscriptL" w:cs="Arial"/>
          <w:color w:val="000000"/>
          <w:sz w:val="24"/>
          <w:szCs w:val="24"/>
          <w:lang w:eastAsia="de-DE"/>
        </w:rPr>
        <w:t>e</w:t>
      </w:r>
      <w:proofErr w:type="spellEnd"/>
      <w:r w:rsidRPr="0087424C">
        <w:rPr>
          <w:rFonts w:ascii="A1 Std SILManuscriptL" w:eastAsia="Times New Roman" w:hAnsi="A1 Std SILManuscriptL" w:cs="Arial"/>
          <w:color w:val="000000"/>
          <w:sz w:val="24"/>
          <w:szCs w:val="24"/>
          <w:lang w:eastAsia="de-DE"/>
        </w:rPr>
        <w:t xml:space="preserve"> </w:t>
      </w:r>
      <w:proofErr w:type="spellStart"/>
      <w:r w:rsidRPr="0087424C">
        <w:rPr>
          <w:rFonts w:ascii="A1 Std SILManuscriptL" w:eastAsia="Times New Roman" w:hAnsi="A1 Std SILManuscriptL" w:cs="Arial"/>
          <w:color w:val="000000"/>
          <w:sz w:val="24"/>
          <w:szCs w:val="24"/>
          <w:lang w:eastAsia="de-DE"/>
        </w:rPr>
        <w:t>Velichie</w:t>
      </w:r>
      <w:proofErr w:type="spellEnd"/>
      <w:r w:rsidRPr="0087424C">
        <w:rPr>
          <w:rFonts w:ascii="A1 Std SILManuscriptL" w:eastAsia="Times New Roman" w:hAnsi="A1 Std SILManuscriptL" w:cs="Arial"/>
          <w:color w:val="000000"/>
          <w:sz w:val="24"/>
          <w:szCs w:val="24"/>
          <w:lang w:eastAsia="de-DE"/>
        </w:rPr>
        <w:t>“, „Neue Größe“, nennen soll. Die Gruppe fabriziert Flugblätter und lernt von Ruslan D., wie man Molotowcocktails baut. Nachdem er genug belastendes Material gefilmt hat, übergibt Ruslan D. die „Beweise“ an die Polizei.</w:t>
      </w:r>
    </w:p>
    <w:p w14:paraId="17C9494A" w14:textId="77777777" w:rsidR="008346CB" w:rsidRDefault="008346CB" w:rsidP="002C197B">
      <w:pPr>
        <w:spacing w:line="240" w:lineRule="auto"/>
        <w:textAlignment w:val="baseline"/>
        <w:rPr>
          <w:rFonts w:ascii="A1 Std SILManuscriptL" w:eastAsia="Times New Roman" w:hAnsi="A1 Std SILManuscriptL" w:cs="Arial"/>
          <w:color w:val="000000"/>
          <w:sz w:val="24"/>
          <w:szCs w:val="24"/>
          <w:lang w:eastAsia="de-DE"/>
        </w:rPr>
      </w:pPr>
      <w:r w:rsidRPr="0087424C">
        <w:rPr>
          <w:rFonts w:ascii="A1 Std SILManuscriptL" w:eastAsia="Times New Roman" w:hAnsi="A1 Std SILManuscriptL" w:cs="Arial"/>
          <w:color w:val="000000"/>
          <w:sz w:val="24"/>
          <w:szCs w:val="24"/>
          <w:lang w:eastAsia="de-DE"/>
        </w:rPr>
        <w:br/>
        <w:t xml:space="preserve">Alle Mitglieder der Gruppe werden im März 2018 verhaftet, einige von ihnen unter Folter gezwungen, Falschaussagen gegeneinander zu machen. Die junge Moskauer Filmemacherin Anna </w:t>
      </w:r>
      <w:proofErr w:type="spellStart"/>
      <w:r w:rsidRPr="0087424C">
        <w:rPr>
          <w:rFonts w:ascii="A1 Std SILManuscriptL" w:eastAsia="Times New Roman" w:hAnsi="A1 Std SILManuscriptL" w:cs="Arial"/>
          <w:color w:val="000000"/>
          <w:sz w:val="24"/>
          <w:szCs w:val="24"/>
          <w:lang w:eastAsia="de-DE"/>
        </w:rPr>
        <w:t>Shishova</w:t>
      </w:r>
      <w:proofErr w:type="spellEnd"/>
      <w:r w:rsidRPr="0087424C">
        <w:rPr>
          <w:rFonts w:ascii="A1 Std SILManuscriptL" w:eastAsia="Times New Roman" w:hAnsi="A1 Std SILManuscriptL" w:cs="Arial"/>
          <w:color w:val="000000"/>
          <w:sz w:val="24"/>
          <w:szCs w:val="24"/>
          <w:lang w:eastAsia="de-DE"/>
        </w:rPr>
        <w:t xml:space="preserve"> hat über mehrere Jahre den Schauprozess gegen die jungen Leute beobachtet und den zunehmend verzweifelten Kampf von An</w:t>
      </w:r>
      <w:r>
        <w:rPr>
          <w:rFonts w:ascii="A1 Std SILManuscriptL" w:eastAsia="Times New Roman" w:hAnsi="A1 Std SILManuscriptL" w:cs="Arial"/>
          <w:color w:val="000000"/>
          <w:sz w:val="24"/>
          <w:szCs w:val="24"/>
          <w:lang w:eastAsia="de-DE"/>
        </w:rPr>
        <w:t>j</w:t>
      </w:r>
      <w:r w:rsidRPr="0087424C">
        <w:rPr>
          <w:rFonts w:ascii="A1 Std SILManuscriptL" w:eastAsia="Times New Roman" w:hAnsi="A1 Std SILManuscriptL" w:cs="Arial"/>
          <w:color w:val="000000"/>
          <w:sz w:val="24"/>
          <w:szCs w:val="24"/>
          <w:lang w:eastAsia="de-DE"/>
        </w:rPr>
        <w:t xml:space="preserve">as Mutter </w:t>
      </w:r>
      <w:r>
        <w:rPr>
          <w:rFonts w:ascii="A1 Std SILManuscriptL" w:eastAsia="Times New Roman" w:hAnsi="A1 Std SILManuscriptL" w:cs="Arial"/>
          <w:color w:val="000000"/>
          <w:sz w:val="24"/>
          <w:szCs w:val="24"/>
          <w:lang w:eastAsia="de-DE"/>
        </w:rPr>
        <w:t>J</w:t>
      </w:r>
      <w:r w:rsidRPr="0087424C">
        <w:rPr>
          <w:rFonts w:ascii="A1 Std SILManuscriptL" w:eastAsia="Times New Roman" w:hAnsi="A1 Std SILManuscriptL" w:cs="Arial"/>
          <w:color w:val="000000"/>
          <w:sz w:val="24"/>
          <w:szCs w:val="24"/>
          <w:lang w:eastAsia="de-DE"/>
        </w:rPr>
        <w:t>ulia begleitet, die Unschuld ihrer Tochter zu beweisen.</w:t>
      </w:r>
      <w:r w:rsidRPr="0087424C">
        <w:rPr>
          <w:rFonts w:ascii="A1 Std SILManuscriptL" w:eastAsia="Times New Roman" w:hAnsi="A1 Std SILManuscriptL" w:cs="Arial"/>
          <w:color w:val="000000"/>
          <w:sz w:val="24"/>
          <w:szCs w:val="24"/>
          <w:lang w:eastAsia="de-DE"/>
        </w:rPr>
        <w:br/>
        <w:t>Im Laufe des Films verdichten sich die Indizien, dass Ruslan D. für den russischen Geheimdienst arbeitet und der FSB die jungen Leute um An</w:t>
      </w:r>
      <w:r>
        <w:rPr>
          <w:rFonts w:ascii="A1 Std SILManuscriptL" w:eastAsia="Times New Roman" w:hAnsi="A1 Std SILManuscriptL" w:cs="Arial"/>
          <w:color w:val="000000"/>
          <w:sz w:val="24"/>
          <w:szCs w:val="24"/>
          <w:lang w:eastAsia="de-DE"/>
        </w:rPr>
        <w:t>ja</w:t>
      </w:r>
      <w:r w:rsidRPr="0087424C">
        <w:rPr>
          <w:rFonts w:ascii="A1 Std SILManuscriptL" w:eastAsia="Times New Roman" w:hAnsi="A1 Std SILManuscriptL" w:cs="Arial"/>
          <w:color w:val="000000"/>
          <w:sz w:val="24"/>
          <w:szCs w:val="24"/>
          <w:lang w:eastAsia="de-DE"/>
        </w:rPr>
        <w:t xml:space="preserve"> unterwandert hat. Parallel zu den Dreharbeiten verschlechtert sich ab 2018 die Menschenrechtslage und Presse- und Meinungsfreiheit in Russland, die wenigen noch unabhängigen Medien werden verboten. Eine neue Stufe der Einschüchterung sind Cyber-Fallen durch den Geheimdienst FSB, wie sich am Beispiel der Gruppe um An</w:t>
      </w:r>
      <w:r>
        <w:rPr>
          <w:rFonts w:ascii="A1 Std SILManuscriptL" w:eastAsia="Times New Roman" w:hAnsi="A1 Std SILManuscriptL" w:cs="Arial"/>
          <w:color w:val="000000"/>
          <w:sz w:val="24"/>
          <w:szCs w:val="24"/>
          <w:lang w:eastAsia="de-DE"/>
        </w:rPr>
        <w:t>j</w:t>
      </w:r>
      <w:r w:rsidRPr="0087424C">
        <w:rPr>
          <w:rFonts w:ascii="A1 Std SILManuscriptL" w:eastAsia="Times New Roman" w:hAnsi="A1 Std SILManuscriptL" w:cs="Arial"/>
          <w:color w:val="000000"/>
          <w:sz w:val="24"/>
          <w:szCs w:val="24"/>
          <w:lang w:eastAsia="de-DE"/>
        </w:rPr>
        <w:t>a herausstellt.</w:t>
      </w:r>
    </w:p>
    <w:p w14:paraId="200D4D6A" w14:textId="77777777" w:rsidR="008346CB" w:rsidRPr="000A36FF" w:rsidRDefault="008346CB" w:rsidP="008346CB">
      <w:pPr>
        <w:spacing w:line="240" w:lineRule="auto"/>
        <w:jc w:val="center"/>
        <w:textAlignment w:val="baseline"/>
        <w:rPr>
          <w:rFonts w:ascii="A1 Std SILManuscriptL" w:eastAsia="Times New Roman" w:hAnsi="A1 Std SILManuscriptL" w:cs="Arial"/>
          <w:color w:val="000000"/>
          <w:sz w:val="24"/>
          <w:szCs w:val="24"/>
          <w:lang w:eastAsia="de-DE"/>
        </w:rPr>
      </w:pPr>
      <w:r>
        <w:rPr>
          <w:rFonts w:ascii="Segoe UI" w:hAnsi="Segoe UI" w:cs="Segoe UI"/>
          <w:noProof/>
          <w:color w:val="202122"/>
        </w:rPr>
        <w:drawing>
          <wp:inline distT="0" distB="0" distL="0" distR="0" wp14:anchorId="72F08F79" wp14:editId="11BD0667">
            <wp:extent cx="4846247" cy="200346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3465" cy="2018846"/>
                    </a:xfrm>
                    <a:prstGeom prst="rect">
                      <a:avLst/>
                    </a:prstGeom>
                    <a:noFill/>
                    <a:ln>
                      <a:noFill/>
                    </a:ln>
                  </pic:spPr>
                </pic:pic>
              </a:graphicData>
            </a:graphic>
          </wp:inline>
        </w:drawing>
      </w:r>
    </w:p>
    <w:p w14:paraId="395F9175" w14:textId="77777777" w:rsidR="008346CB" w:rsidRPr="003C71D8" w:rsidRDefault="008346CB" w:rsidP="008346CB">
      <w:pPr>
        <w:rPr>
          <w:rFonts w:ascii="Segoe UI" w:eastAsia="Times New Roman" w:hAnsi="Segoe UI" w:cs="Segoe UI"/>
          <w:color w:val="202122"/>
          <w:sz w:val="24"/>
          <w:szCs w:val="24"/>
          <w:lang w:eastAsia="de-DE"/>
        </w:rPr>
      </w:pPr>
    </w:p>
    <w:p w14:paraId="225C06F4" w14:textId="77777777" w:rsidR="008346CB" w:rsidRDefault="008346CB" w:rsidP="008346CB">
      <w:pPr>
        <w:pStyle w:val="StandardWeb"/>
        <w:shd w:val="clear" w:color="auto" w:fill="FFFFFF"/>
        <w:spacing w:before="120" w:beforeAutospacing="0" w:after="240" w:afterAutospacing="0"/>
        <w:jc w:val="center"/>
        <w:textAlignment w:val="baseline"/>
        <w:rPr>
          <w:rFonts w:ascii="Segoe UI" w:hAnsi="Segoe UI" w:cs="Segoe UI"/>
          <w:color w:val="202122"/>
          <w:lang w:val="en-GB"/>
        </w:rPr>
      </w:pPr>
      <w:r>
        <w:rPr>
          <w:noProof/>
        </w:rPr>
        <w:lastRenderedPageBreak/>
        <w:drawing>
          <wp:inline distT="0" distB="0" distL="0" distR="0" wp14:anchorId="1BAB5132" wp14:editId="1656B259">
            <wp:extent cx="6036815" cy="3421660"/>
            <wp:effectExtent l="0" t="0" r="2540" b="7620"/>
            <wp:docPr id="113" name="Grafik 113" descr="The New Greatness Case by Anna Shishova - Channel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e New Greatness Case by Anna Shishova - ChannelDr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6878" cy="3427364"/>
                    </a:xfrm>
                    <a:prstGeom prst="rect">
                      <a:avLst/>
                    </a:prstGeom>
                    <a:noFill/>
                    <a:ln>
                      <a:noFill/>
                    </a:ln>
                  </pic:spPr>
                </pic:pic>
              </a:graphicData>
            </a:graphic>
          </wp:inline>
        </w:drawing>
      </w:r>
    </w:p>
    <w:p w14:paraId="3F838320" w14:textId="77777777" w:rsidR="008346CB" w:rsidRDefault="008346CB" w:rsidP="008346CB">
      <w:pPr>
        <w:pStyle w:val="StandardWeb"/>
        <w:shd w:val="clear" w:color="auto" w:fill="FFFFFF"/>
        <w:spacing w:before="120" w:beforeAutospacing="0" w:after="240" w:afterAutospacing="0"/>
        <w:jc w:val="center"/>
        <w:textAlignment w:val="baseline"/>
        <w:rPr>
          <w:rFonts w:ascii="Segoe UI" w:hAnsi="Segoe UI" w:cs="Segoe UI"/>
          <w:color w:val="202122"/>
          <w:lang w:val="en-GB"/>
        </w:rPr>
      </w:pPr>
    </w:p>
    <w:p w14:paraId="334A3D37" w14:textId="77777777" w:rsidR="008346CB" w:rsidRPr="00D411EE" w:rsidRDefault="008346CB" w:rsidP="008346CB">
      <w:pPr>
        <w:pStyle w:val="StandardWeb"/>
        <w:shd w:val="clear" w:color="auto" w:fill="FFFFFF"/>
        <w:spacing w:before="120" w:beforeAutospacing="0" w:after="240" w:afterAutospacing="0"/>
        <w:jc w:val="center"/>
        <w:textAlignment w:val="baseline"/>
        <w:rPr>
          <w:rFonts w:ascii="Segoe UI" w:hAnsi="Segoe UI" w:cs="Segoe UI"/>
          <w:color w:val="202122"/>
          <w:lang w:val="en-GB"/>
        </w:rPr>
      </w:pPr>
      <w:r>
        <w:rPr>
          <w:noProof/>
        </w:rPr>
        <w:drawing>
          <wp:inline distT="0" distB="0" distL="0" distR="0" wp14:anchorId="1704C93D" wp14:editId="2DA8F8E3">
            <wp:extent cx="5760720" cy="4045585"/>
            <wp:effectExtent l="0" t="0" r="0" b="0"/>
            <wp:docPr id="114" name="Grafik 114" descr="Review: The New Greatness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eview: The New Greatness Ca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45585"/>
                    </a:xfrm>
                    <a:prstGeom prst="rect">
                      <a:avLst/>
                    </a:prstGeom>
                    <a:noFill/>
                    <a:ln>
                      <a:noFill/>
                    </a:ln>
                  </pic:spPr>
                </pic:pic>
              </a:graphicData>
            </a:graphic>
          </wp:inline>
        </w:drawing>
      </w:r>
    </w:p>
    <w:p w14:paraId="421B319C" w14:textId="77777777" w:rsidR="008346CB" w:rsidRDefault="008346CB" w:rsidP="008346CB">
      <w:pPr>
        <w:pStyle w:val="StandardWeb"/>
        <w:shd w:val="clear" w:color="auto" w:fill="FFFFFF"/>
        <w:spacing w:before="120" w:beforeAutospacing="0" w:after="240" w:afterAutospacing="0"/>
        <w:jc w:val="center"/>
        <w:textAlignment w:val="baseline"/>
        <w:rPr>
          <w:rFonts w:ascii="Segoe UI" w:hAnsi="Segoe UI" w:cs="Segoe UI"/>
          <w:color w:val="202122"/>
        </w:rPr>
      </w:pPr>
    </w:p>
    <w:p w14:paraId="03D8AF75" w14:textId="77777777" w:rsidR="008346CB" w:rsidRDefault="008346CB"/>
    <w:sectPr w:rsidR="008346C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1 Std SILManuscriptL">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6CB"/>
    <w:rsid w:val="002C197B"/>
    <w:rsid w:val="00376996"/>
    <w:rsid w:val="008346CB"/>
    <w:rsid w:val="00C516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3DCA5"/>
  <w15:chartTrackingRefBased/>
  <w15:docId w15:val="{E8A0B070-E2CB-4F02-BF58-7F0E9002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8346CB"/>
    <w:rPr>
      <w:i/>
      <w:iCs/>
    </w:rPr>
  </w:style>
  <w:style w:type="paragraph" w:styleId="StandardWeb">
    <w:name w:val="Normal (Web)"/>
    <w:basedOn w:val="Standard"/>
    <w:uiPriority w:val="99"/>
    <w:unhideWhenUsed/>
    <w:rsid w:val="008346C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520</Words>
  <Characters>3281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Gleiser, Olga</dc:creator>
  <cp:keywords/>
  <dc:description/>
  <cp:lastModifiedBy>Heffel-Boussaa, Irene</cp:lastModifiedBy>
  <cp:revision>2</cp:revision>
  <dcterms:created xsi:type="dcterms:W3CDTF">2023-01-31T21:59:00Z</dcterms:created>
  <dcterms:modified xsi:type="dcterms:W3CDTF">2023-01-31T21:59:00Z</dcterms:modified>
</cp:coreProperties>
</file>